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AA" w:rsidRDefault="000A001B" w:rsidP="000A001B">
      <w:pPr>
        <w:jc w:val="center"/>
        <w:rPr>
          <w:sz w:val="24"/>
        </w:rPr>
      </w:pPr>
      <w:r>
        <w:rPr>
          <w:sz w:val="24"/>
        </w:rPr>
        <w:t xml:space="preserve">Final Exam Review 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thumb is ______________ to the fingers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whitish, fatty material surrounding nerve fibers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Occurs in red bone marrow; red blood cell formation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Part of the brain where hormones are produced 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plasma membrane of a muscle cell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ends of a long bone; contains spongy bone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Serous membrane surrounding the heart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Connective tissue that attaches muscle to bone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Region of the kidney where urine is produced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product of heart rate and stroke volume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Rapid, predictable, and involuntary response to a stimulus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Muscle movement that decreases the angle of the joint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Flat bone that connects the first seven pairs of ribs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Divides the body into top and bottom halves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Common characteristic of all connective tissue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Byproduct of anaerobic respiration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Valve that prevents backflow into the left atrium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“Fight or flight” division of the nervous system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Nitrogenous waste formed from the breakdown of proteins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Type of tissue defined by densely packed cells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Neurons carrying impulses from the CNS to muscles and glands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Cells involved in the bone formation process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Type of blood that contain no antibodies on their RBCs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first event of an action potential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Pathway of signal sent from control center to effector</w:t>
      </w:r>
    </w:p>
    <w:p w:rsid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Neurotransmitter released from vesicle during muscle contraction</w:t>
      </w:r>
    </w:p>
    <w:p w:rsidR="000A001B" w:rsidRPr="000A001B" w:rsidRDefault="000A001B" w:rsidP="000A00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Rule used to detect a melanoma</w:t>
      </w:r>
      <w:bookmarkStart w:id="0" w:name="_GoBack"/>
      <w:bookmarkEnd w:id="0"/>
    </w:p>
    <w:sectPr w:rsidR="000A001B" w:rsidRPr="000A0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E19"/>
    <w:multiLevelType w:val="hybridMultilevel"/>
    <w:tmpl w:val="02305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1B"/>
    <w:rsid w:val="000259D7"/>
    <w:rsid w:val="000A001B"/>
    <w:rsid w:val="001D7B22"/>
    <w:rsid w:val="006928AA"/>
    <w:rsid w:val="00C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Hemminger</dc:creator>
  <cp:lastModifiedBy>William Hemminger</cp:lastModifiedBy>
  <cp:revision>1</cp:revision>
  <dcterms:created xsi:type="dcterms:W3CDTF">2017-01-19T12:49:00Z</dcterms:created>
  <dcterms:modified xsi:type="dcterms:W3CDTF">2017-01-19T12:59:00Z</dcterms:modified>
</cp:coreProperties>
</file>